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94" w:rsidRDefault="007D1694" w:rsidP="007D1694">
      <w:pPr>
        <w:tabs>
          <w:tab w:val="center" w:pos="4535"/>
          <w:tab w:val="left" w:pos="8100"/>
        </w:tabs>
        <w:spacing w:line="600" w:lineRule="exact"/>
        <w:rPr>
          <w:rFonts w:ascii="方正大标宋简体" w:eastAsia="方正大标宋简体" w:hAnsi="华文中宋" w:hint="eastAsia"/>
          <w:w w:val="83"/>
          <w:kern w:val="0"/>
          <w:sz w:val="44"/>
          <w:szCs w:val="44"/>
        </w:rPr>
      </w:pPr>
      <w:bookmarkStart w:id="0" w:name="_GoBack"/>
      <w:bookmarkEnd w:id="0"/>
      <w:r>
        <w:rPr>
          <w:rFonts w:ascii="方正大标宋简体" w:eastAsia="方正大标宋简体" w:hAnsi="华文中宋" w:hint="eastAsia"/>
          <w:w w:val="83"/>
          <w:kern w:val="0"/>
          <w:sz w:val="44"/>
          <w:szCs w:val="44"/>
        </w:rPr>
        <w:t>“兰格钢铁网金牌供应商TOP100”参评企业推荐表</w:t>
      </w:r>
    </w:p>
    <w:p w:rsidR="007D1694" w:rsidRDefault="007D1694" w:rsidP="007D1694">
      <w:pPr>
        <w:tabs>
          <w:tab w:val="center" w:pos="4535"/>
          <w:tab w:val="left" w:pos="8100"/>
        </w:tabs>
        <w:spacing w:line="300" w:lineRule="exact"/>
        <w:jc w:val="center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（本表可复印，请下游采购企业或行业协会填写，并直接发至兰格钢铁网）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134"/>
        <w:gridCol w:w="712"/>
        <w:gridCol w:w="1132"/>
        <w:gridCol w:w="1560"/>
        <w:gridCol w:w="283"/>
        <w:gridCol w:w="852"/>
        <w:gridCol w:w="1559"/>
        <w:gridCol w:w="1371"/>
      </w:tblGrid>
      <w:tr w:rsidR="007D1694" w:rsidTr="001F3301">
        <w:trPr>
          <w:trHeight w:val="483"/>
          <w:jc w:val="center"/>
        </w:trPr>
        <w:tc>
          <w:tcPr>
            <w:tcW w:w="860" w:type="dxa"/>
            <w:vMerge w:val="restart"/>
            <w:vAlign w:val="center"/>
          </w:tcPr>
          <w:p w:rsidR="007D1694" w:rsidRDefault="007D1694" w:rsidP="001F3301">
            <w:pPr>
              <w:widowControl/>
              <w:spacing w:before="156" w:after="156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被推荐参评企业基本情况</w:t>
            </w:r>
          </w:p>
        </w:tc>
        <w:tc>
          <w:tcPr>
            <w:tcW w:w="1134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4539" w:type="dxa"/>
            <w:gridSpan w:val="5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D1694" w:rsidTr="001F3301">
        <w:trPr>
          <w:trHeight w:val="534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before="156" w:after="156"/>
              <w:jc w:val="center"/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办公地址</w:t>
            </w:r>
          </w:p>
        </w:tc>
        <w:tc>
          <w:tcPr>
            <w:tcW w:w="4539" w:type="dxa"/>
            <w:gridSpan w:val="5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D1694" w:rsidTr="001F3301">
        <w:trPr>
          <w:trHeight w:val="537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844" w:type="dxa"/>
            <w:gridSpan w:val="2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手机 </w:t>
            </w:r>
          </w:p>
        </w:tc>
        <w:tc>
          <w:tcPr>
            <w:tcW w:w="852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proofErr w:type="gramStart"/>
            <w:r>
              <w:rPr>
                <w:rFonts w:ascii="黑体" w:eastAsia="黑体" w:hAnsi="Calibri" w:cs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D1694" w:rsidTr="001F3301">
        <w:trPr>
          <w:trHeight w:val="461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联 系 人</w:t>
            </w:r>
          </w:p>
        </w:tc>
        <w:tc>
          <w:tcPr>
            <w:tcW w:w="1844" w:type="dxa"/>
            <w:gridSpan w:val="2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手机 </w:t>
            </w:r>
          </w:p>
        </w:tc>
        <w:tc>
          <w:tcPr>
            <w:tcW w:w="852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proofErr w:type="gramStart"/>
            <w:r>
              <w:rPr>
                <w:rFonts w:ascii="黑体" w:eastAsia="黑体" w:hAnsi="Calibri" w:cs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D1694" w:rsidTr="001F3301">
        <w:trPr>
          <w:trHeight w:val="552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7469" w:type="dxa"/>
            <w:gridSpan w:val="7"/>
            <w:vAlign w:val="center"/>
          </w:tcPr>
          <w:p w:rsidR="007D1694" w:rsidRDefault="007D1694" w:rsidP="001F3301">
            <w:pPr>
              <w:widowControl/>
              <w:spacing w:before="124" w:after="124" w:line="300" w:lineRule="exact"/>
              <w:ind w:firstLineChars="50" w:firstLine="105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□国有独资   □民营独资  □上市公司  □混合所有制 （请在选项前划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sym w:font="Wingdings" w:char="F0FC"/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）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 w:val="restart"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本推荐企业基本情况</w:t>
            </w: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采购单位（协会）</w:t>
            </w:r>
          </w:p>
        </w:tc>
        <w:tc>
          <w:tcPr>
            <w:tcW w:w="3827" w:type="dxa"/>
            <w:gridSpan w:val="4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详细地址</w:t>
            </w:r>
          </w:p>
        </w:tc>
        <w:tc>
          <w:tcPr>
            <w:tcW w:w="3827" w:type="dxa"/>
            <w:gridSpan w:val="4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推荐人</w:t>
            </w:r>
          </w:p>
        </w:tc>
        <w:tc>
          <w:tcPr>
            <w:tcW w:w="1132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Ansi="Calibri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135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手  机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年总采购量</w:t>
            </w:r>
          </w:p>
        </w:tc>
        <w:tc>
          <w:tcPr>
            <w:tcW w:w="1132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在建工程数</w:t>
            </w:r>
          </w:p>
        </w:tc>
        <w:tc>
          <w:tcPr>
            <w:tcW w:w="1135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主要在建地区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D1694" w:rsidTr="001F3301">
        <w:trPr>
          <w:trHeight w:val="557"/>
          <w:jc w:val="center"/>
        </w:trPr>
        <w:tc>
          <w:tcPr>
            <w:tcW w:w="860" w:type="dxa"/>
            <w:vMerge w:val="restart"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与被推荐企业业务情况</w:t>
            </w:r>
          </w:p>
        </w:tc>
        <w:tc>
          <w:tcPr>
            <w:tcW w:w="2978" w:type="dxa"/>
            <w:gridSpan w:val="3"/>
            <w:vAlign w:val="center"/>
          </w:tcPr>
          <w:p w:rsidR="007D1694" w:rsidRDefault="007D1694" w:rsidP="001F3301">
            <w:pPr>
              <w:widowControl/>
              <w:spacing w:line="400" w:lineRule="exact"/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主要合作工程或项目名称</w:t>
            </w:r>
          </w:p>
        </w:tc>
        <w:tc>
          <w:tcPr>
            <w:tcW w:w="2695" w:type="dxa"/>
            <w:gridSpan w:val="3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项目所在地区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</w:tr>
      <w:tr w:rsidR="007D1694" w:rsidTr="001F3301">
        <w:trPr>
          <w:trHeight w:val="557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603" w:type="dxa"/>
            <w:gridSpan w:val="8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kern w:val="0"/>
                <w:szCs w:val="21"/>
              </w:rPr>
              <w:t>工程项目图片或视频资料，请以电子邮件方式发至：gold_top100@126.com</w:t>
            </w:r>
          </w:p>
        </w:tc>
      </w:tr>
      <w:tr w:rsidR="007D1694" w:rsidTr="001F3301">
        <w:trPr>
          <w:trHeight w:val="557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从该企业采购量</w:t>
            </w:r>
          </w:p>
        </w:tc>
        <w:tc>
          <w:tcPr>
            <w:tcW w:w="1132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2014全年</w:t>
            </w:r>
          </w:p>
        </w:tc>
        <w:tc>
          <w:tcPr>
            <w:tcW w:w="1560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2015年1-8月</w:t>
            </w:r>
          </w:p>
        </w:tc>
        <w:tc>
          <w:tcPr>
            <w:tcW w:w="1371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</w:tr>
      <w:tr w:rsidR="007D1694" w:rsidTr="001F3301">
        <w:trPr>
          <w:trHeight w:val="550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主要采购品种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□建筑钢材    □板材    □管材    □型材    □优特钢</w:t>
            </w:r>
          </w:p>
        </w:tc>
      </w:tr>
      <w:tr w:rsidR="007D1694" w:rsidTr="001F3301">
        <w:trPr>
          <w:trHeight w:val="559"/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主要采购</w:t>
            </w:r>
          </w:p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钢材品牌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钢厂名称1：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  总采购量：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钢厂名称2：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  总采购量：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</w:t>
            </w:r>
          </w:p>
        </w:tc>
      </w:tr>
      <w:tr w:rsidR="007D1694" w:rsidTr="001F3301">
        <w:trPr>
          <w:trHeight w:val="559"/>
          <w:jc w:val="center"/>
        </w:trPr>
        <w:tc>
          <w:tcPr>
            <w:tcW w:w="860" w:type="dxa"/>
            <w:vMerge w:val="restart"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center"/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对被推荐企业综合评价</w:t>
            </w: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供货质量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□优质正品    □符合国标    □偶尔假冒    □其它：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供货数量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□数量准确    □基本准确    □偶尔短斤    □其它：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供货价格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□以兰格网等信息网价为基准  □价格实惠  □价格偏高  □其它：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配送服务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□送货及时    □质量保证    □偶有延误     □偶有丢货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400" w:lineRule="exact"/>
              <w:ind w:firstLineChars="50" w:firstLine="105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□热情周到    □及时解决问题    □基本解决    □其它：</w:t>
            </w: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质量异议和投诉</w:t>
            </w:r>
          </w:p>
        </w:tc>
        <w:tc>
          <w:tcPr>
            <w:tcW w:w="1132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次数</w:t>
            </w:r>
          </w:p>
        </w:tc>
        <w:tc>
          <w:tcPr>
            <w:tcW w:w="1560" w:type="dxa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处理结果</w:t>
            </w:r>
          </w:p>
        </w:tc>
        <w:tc>
          <w:tcPr>
            <w:tcW w:w="2930" w:type="dxa"/>
            <w:gridSpan w:val="2"/>
            <w:vAlign w:val="center"/>
          </w:tcPr>
          <w:p w:rsidR="007D1694" w:rsidRDefault="007D1694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D1694" w:rsidTr="001F3301">
        <w:trPr>
          <w:jc w:val="center"/>
        </w:trPr>
        <w:tc>
          <w:tcPr>
            <w:tcW w:w="860" w:type="dxa"/>
            <w:vMerge/>
            <w:vAlign w:val="center"/>
          </w:tcPr>
          <w:p w:rsidR="007D1694" w:rsidRDefault="007D1694" w:rsidP="001F3301">
            <w:pPr>
              <w:widowControl/>
              <w:spacing w:line="38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7D1694" w:rsidRDefault="007D1694" w:rsidP="001F3301">
            <w:pPr>
              <w:widowControl/>
              <w:spacing w:line="32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推荐单位意见</w:t>
            </w:r>
          </w:p>
          <w:p w:rsidR="007D1694" w:rsidRDefault="007D1694" w:rsidP="001F3301">
            <w:pPr>
              <w:widowControl/>
              <w:spacing w:line="32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（公章）</w:t>
            </w:r>
          </w:p>
        </w:tc>
        <w:tc>
          <w:tcPr>
            <w:tcW w:w="6757" w:type="dxa"/>
            <w:gridSpan w:val="6"/>
            <w:vAlign w:val="center"/>
          </w:tcPr>
          <w:p w:rsidR="007D1694" w:rsidRDefault="007D1694" w:rsidP="001F3301">
            <w:pPr>
              <w:widowControl/>
              <w:spacing w:line="320" w:lineRule="exact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   本单位愿意推荐该企业参评“兰格钢铁网金牌供应商”，并保证所提供推荐材料均为真实有效。</w:t>
            </w:r>
          </w:p>
          <w:p w:rsidR="007D1694" w:rsidRDefault="007D1694" w:rsidP="001F3301">
            <w:pPr>
              <w:widowControl/>
              <w:spacing w:line="320" w:lineRule="exact"/>
              <w:jc w:val="center"/>
              <w:rPr>
                <w:rFonts w:ascii="黑体" w:eastAsia="黑体" w:hAnsi="Calibri" w:cs="宋体" w:hint="eastAsia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                           日期：2015年    月     日</w:t>
            </w:r>
          </w:p>
        </w:tc>
      </w:tr>
    </w:tbl>
    <w:p w:rsidR="007D1694" w:rsidRDefault="007D1694" w:rsidP="007D1694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评委会地址：北京丰台区莲花池西里29号公交指挥大厦9层兰格公司（100073）</w:t>
      </w:r>
    </w:p>
    <w:p w:rsidR="007D1694" w:rsidRDefault="007D1694" w:rsidP="007D1694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联系电话：010-63959925    63959926    联系人：</w:t>
      </w:r>
      <w:proofErr w:type="gramStart"/>
      <w:r>
        <w:rPr>
          <w:rFonts w:ascii="宋体" w:hAnsi="宋体" w:hint="eastAsia"/>
          <w:b/>
          <w:sz w:val="24"/>
        </w:rPr>
        <w:t>徐神宝</w:t>
      </w:r>
      <w:proofErr w:type="gramEnd"/>
    </w:p>
    <w:p w:rsidR="007D1694" w:rsidRDefault="007D1694" w:rsidP="007D1694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传    真：010-63959930    邮箱：gold_top100＠126.</w:t>
      </w:r>
      <w:proofErr w:type="gramStart"/>
      <w:r>
        <w:rPr>
          <w:rFonts w:ascii="宋体" w:hAnsi="宋体" w:hint="eastAsia"/>
          <w:b/>
          <w:sz w:val="24"/>
        </w:rPr>
        <w:t>com</w:t>
      </w:r>
      <w:proofErr w:type="gramEnd"/>
    </w:p>
    <w:p w:rsidR="00065D0E" w:rsidRDefault="00065D0E"/>
    <w:sectPr w:rsidR="00065D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94"/>
    <w:rsid w:val="00065D0E"/>
    <w:rsid w:val="007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7E09B-5EA4-41E6-A818-818DDC25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karinsakura</dc:creator>
  <cp:keywords/>
  <dc:description/>
  <cp:lastModifiedBy>karinsakura</cp:lastModifiedBy>
  <cp:revision>1</cp:revision>
  <dcterms:created xsi:type="dcterms:W3CDTF">2015-09-17T05:47:00Z</dcterms:created>
  <dcterms:modified xsi:type="dcterms:W3CDTF">2015-09-17T05:47:00Z</dcterms:modified>
</cp:coreProperties>
</file>